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pPr>
      <w:r w:rsidDel="00000000" w:rsidR="00000000" w:rsidRPr="00000000">
        <w:rPr>
          <w:rtl w:val="0"/>
        </w:rPr>
      </w:r>
    </w:p>
    <w:p w:rsidR="00000000" w:rsidDel="00000000" w:rsidP="00000000" w:rsidRDefault="00000000" w:rsidRPr="00000000" w14:paraId="00000002">
      <w:pPr>
        <w:spacing w:after="0" w:lineRule="auto"/>
        <w:jc w:val="center"/>
        <w:rPr/>
      </w:pPr>
      <w:r w:rsidDel="00000000" w:rsidR="00000000" w:rsidRPr="00000000">
        <w:rPr>
          <w:rtl w:val="0"/>
        </w:rPr>
      </w:r>
    </w:p>
    <w:p w:rsidR="00000000" w:rsidDel="00000000" w:rsidP="00000000" w:rsidRDefault="00000000" w:rsidRPr="00000000" w14:paraId="00000003">
      <w:pPr>
        <w:spacing w:after="0" w:lineRule="auto"/>
        <w:jc w:val="center"/>
        <w:rPr/>
      </w:pPr>
      <w:r w:rsidDel="00000000" w:rsidR="00000000" w:rsidRPr="00000000">
        <w:rPr>
          <w:rtl w:val="0"/>
        </w:rPr>
      </w:r>
    </w:p>
    <w:p w:rsidR="00000000" w:rsidDel="00000000" w:rsidP="00000000" w:rsidRDefault="00000000" w:rsidRPr="00000000" w14:paraId="00000004">
      <w:pPr>
        <w:spacing w:after="0" w:lineRule="auto"/>
        <w:jc w:val="center"/>
        <w:rPr/>
      </w:pPr>
      <w:r w:rsidDel="00000000" w:rsidR="00000000" w:rsidRPr="00000000">
        <w:rPr>
          <w:rtl w:val="0"/>
        </w:rPr>
      </w:r>
    </w:p>
    <w:p w:rsidR="00000000" w:rsidDel="00000000" w:rsidP="00000000" w:rsidRDefault="00000000" w:rsidRPr="00000000" w14:paraId="00000005">
      <w:pPr>
        <w:spacing w:after="0" w:lineRule="auto"/>
        <w:jc w:val="center"/>
        <w:rPr/>
      </w:pPr>
      <w:r w:rsidDel="00000000" w:rsidR="00000000" w:rsidRPr="00000000">
        <w:rPr>
          <w:rtl w:val="0"/>
        </w:rPr>
      </w:r>
    </w:p>
    <w:p w:rsidR="00000000" w:rsidDel="00000000" w:rsidP="00000000" w:rsidRDefault="00000000" w:rsidRPr="00000000" w14:paraId="00000006">
      <w:pPr>
        <w:spacing w:after="0" w:lineRule="auto"/>
        <w:jc w:val="center"/>
        <w:rPr/>
      </w:pPr>
      <w:r w:rsidDel="00000000" w:rsidR="00000000" w:rsidRPr="00000000">
        <w:rPr>
          <w:rtl w:val="0"/>
        </w:rPr>
      </w:r>
    </w:p>
    <w:p w:rsidR="00000000" w:rsidDel="00000000" w:rsidP="00000000" w:rsidRDefault="00000000" w:rsidRPr="00000000" w14:paraId="00000007">
      <w:pPr>
        <w:spacing w:after="0" w:lineRule="auto"/>
        <w:jc w:val="center"/>
        <w:rPr/>
      </w:pPr>
      <w:r w:rsidDel="00000000" w:rsidR="00000000" w:rsidRPr="00000000">
        <w:rPr>
          <w:rtl w:val="0"/>
        </w:rPr>
      </w:r>
    </w:p>
    <w:p w:rsidR="00000000" w:rsidDel="00000000" w:rsidP="00000000" w:rsidRDefault="00000000" w:rsidRPr="00000000" w14:paraId="00000008">
      <w:pPr>
        <w:spacing w:after="0" w:lineRule="auto"/>
        <w:jc w:val="center"/>
        <w:rPr/>
      </w:pPr>
      <w:r w:rsidDel="00000000" w:rsidR="00000000" w:rsidRPr="00000000">
        <w:rPr>
          <w:rtl w:val="0"/>
        </w:rPr>
      </w:r>
    </w:p>
    <w:p w:rsidR="00000000" w:rsidDel="00000000" w:rsidP="00000000" w:rsidRDefault="00000000" w:rsidRPr="00000000" w14:paraId="00000009">
      <w:pPr>
        <w:spacing w:after="0" w:lineRule="auto"/>
        <w:jc w:val="center"/>
        <w:rPr/>
      </w:pPr>
      <w:r w:rsidDel="00000000" w:rsidR="00000000" w:rsidRPr="00000000">
        <w:rPr>
          <w:rtl w:val="0"/>
        </w:rPr>
      </w:r>
    </w:p>
    <w:p w:rsidR="00000000" w:rsidDel="00000000" w:rsidP="00000000" w:rsidRDefault="00000000" w:rsidRPr="00000000" w14:paraId="0000000A">
      <w:pPr>
        <w:spacing w:after="0" w:lineRule="auto"/>
        <w:jc w:val="center"/>
        <w:rPr/>
      </w:pPr>
      <w:bookmarkStart w:colFirst="0" w:colLast="0" w:name="_gjdgxs" w:id="0"/>
      <w:bookmarkEnd w:id="0"/>
      <w:r w:rsidDel="00000000" w:rsidR="00000000" w:rsidRPr="00000000">
        <w:rPr>
          <w:rtl w:val="0"/>
        </w:rPr>
        <w:t xml:space="preserve"> Placebo Effect</w:t>
      </w:r>
    </w:p>
    <w:p w:rsidR="00000000" w:rsidDel="00000000" w:rsidP="00000000" w:rsidRDefault="00000000" w:rsidRPr="00000000" w14:paraId="0000000B">
      <w:pPr>
        <w:spacing w:after="0" w:lineRule="auto"/>
        <w:jc w:val="center"/>
        <w:rPr/>
      </w:pPr>
      <w:r w:rsidDel="00000000" w:rsidR="00000000" w:rsidRPr="00000000">
        <w:rPr>
          <w:rtl w:val="0"/>
        </w:rPr>
      </w:r>
    </w:p>
    <w:p w:rsidR="00000000" w:rsidDel="00000000" w:rsidP="00000000" w:rsidRDefault="00000000" w:rsidRPr="00000000" w14:paraId="0000000C">
      <w:pPr>
        <w:spacing w:after="0" w:lineRule="auto"/>
        <w:ind w:firstLine="284"/>
        <w:jc w:val="center"/>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Introduction</w:t>
      </w:r>
    </w:p>
    <w:p w:rsidR="00000000" w:rsidDel="00000000" w:rsidP="00000000" w:rsidRDefault="00000000" w:rsidRPr="00000000" w14:paraId="0000000E">
      <w:pPr>
        <w:spacing w:after="0" w:lineRule="auto"/>
        <w:ind w:firstLine="720"/>
        <w:rPr/>
      </w:pPr>
      <w:r w:rsidDel="00000000" w:rsidR="00000000" w:rsidRPr="00000000">
        <w:rPr>
          <w:rtl w:val="0"/>
        </w:rPr>
        <w:t xml:space="preserve">Primarily, the information got gathered from the articles containing information concerning placebo effect. The use of interviews assisted in gathering the interventions of placebo effect in psychotherapy (Fässler Et al. 2015). Patients and doctors helped in making interviewing successful and determined placebo effect interventions.  The research aims at exploring placebo effects in psychotherapy. The issues of placebo response and its effect on psychotherapy are complex. The complexity is because the current standards for drug trials like placebo interventions cannot get applied to most psychotherapy techniques. Also, nonspecific effects in drug therapy contain specific effects on psychotherapy. A nonspecific effect in drug therapy that tends to become specific in psychotherapy gets determined. The frequency and intensity of therapists provide patient interaction in psychotherapy. It focuses on standardizing the amount of time spent with patients and communication with therapists. </w:t>
      </w:r>
    </w:p>
    <w:p w:rsidR="00000000" w:rsidDel="00000000" w:rsidP="00000000" w:rsidRDefault="00000000" w:rsidRPr="00000000" w14:paraId="0000000F">
      <w:pPr>
        <w:spacing w:after="0" w:lineRule="auto"/>
        <w:ind w:firstLine="720"/>
        <w:rPr/>
      </w:pPr>
      <w:r w:rsidDel="00000000" w:rsidR="00000000" w:rsidRPr="00000000">
        <w:rPr>
          <w:rtl w:val="0"/>
        </w:rPr>
        <w:t xml:space="preserve">The efficacy of interventions of psychotherapy is in the medical subspecialties to help minimize nonspecific treatment effects like the placebo effect. Psychotherapy lacks true placebo intervention and some nonspecific effects in drug therapy. It lacks empathy for the therapist and quality of the patients. The treatment would ensure placebo response to get enhanced amongst the patients. Biomedicine has made placebo effects get controlled in trials in daily medicine. The article suggests the use of scientific rules of treatment that have been developed for drug therapy. The strategies would either be specific to some psychotherapy modalities or develop common strategies for the psychotherapy response. The treatment success or failure of patients depends on the placebo effects in psychotherapy. </w:t>
      </w:r>
    </w:p>
    <w:p w:rsidR="00000000" w:rsidDel="00000000" w:rsidP="00000000" w:rsidRDefault="00000000" w:rsidRPr="00000000" w14:paraId="00000010">
      <w:pPr>
        <w:spacing w:after="0" w:lineRule="auto"/>
        <w:ind w:firstLine="720"/>
        <w:rPr/>
      </w:pPr>
      <w:r w:rsidDel="00000000" w:rsidR="00000000" w:rsidRPr="00000000">
        <w:rPr>
          <w:rtl w:val="0"/>
        </w:rPr>
        <w:t xml:space="preserve">Secondly, the use of sampling assisted in determining the influence of persuasion communication that gets done in placebo effect. Placebo effect assists in understanding the concepts of making ill people get treated for their diseases. Sampling of the use of placebo effects in hospitals was integral. Positive outcomes that result from the use of persuasion involve bringing about change in beliefs or attitudes on the placebo effect</w:t>
      </w:r>
      <w:r w:rsidDel="00000000" w:rsidR="00000000" w:rsidRPr="00000000">
        <w:rPr>
          <w:color w:val="000000"/>
          <w:rtl w:val="0"/>
        </w:rPr>
        <w:t xml:space="preserve"> (Howe, Goyer, &amp; Crum, 2017)</w:t>
      </w:r>
      <w:r w:rsidDel="00000000" w:rsidR="00000000" w:rsidRPr="00000000">
        <w:rPr>
          <w:rtl w:val="0"/>
        </w:rPr>
        <w:t xml:space="preserve">. The connection between the placebo effect and persuasion theory is significant for promoting better treatment situations. The modern theory of persuasion that facilitates the study of the placebo effect gets determined. Modern persuasion has influenced the creation of communication that persuades people to achieve the placebo effect. The persuasion theory involves increasing confidence and competence amongst practitioners. Persuasive communication makes examining the placebo effect fruitful. The creation of better standards of treatment would get encouraged amongst the patients. </w:t>
      </w:r>
    </w:p>
    <w:p w:rsidR="00000000" w:rsidDel="00000000" w:rsidP="00000000" w:rsidRDefault="00000000" w:rsidRPr="00000000" w14:paraId="00000011">
      <w:pPr>
        <w:spacing w:after="0" w:lineRule="auto"/>
        <w:ind w:firstLine="720"/>
        <w:rPr/>
      </w:pPr>
      <w:r w:rsidDel="00000000" w:rsidR="00000000" w:rsidRPr="00000000">
        <w:rPr>
          <w:rtl w:val="0"/>
        </w:rPr>
        <w:t xml:space="preserve">Sampling helped determine the need for using persuasive communication in placebo effect use. The magnitude of a placebo effect can get promoted by increasing the confidence of the practitioners. The modern theory describes the facilitation study of placebo effects from the model to increase the patient numbers. The psychological literature for increasing the attitude of people on the placebo effect can get enhanced through persuasion </w:t>
      </w:r>
      <w:r w:rsidDel="00000000" w:rsidR="00000000" w:rsidRPr="00000000">
        <w:rPr>
          <w:color w:val="000000"/>
          <w:rtl w:val="0"/>
        </w:rPr>
        <w:t xml:space="preserve">(Howe, Goyer, &amp; Crum, 2017)</w:t>
      </w:r>
      <w:r w:rsidDel="00000000" w:rsidR="00000000" w:rsidRPr="00000000">
        <w:rPr>
          <w:rtl w:val="0"/>
        </w:rPr>
        <w:t xml:space="preserve">. Validation of modern persuasion gets promoted in the psychological literature to influence therapy in the placebo effect. Persuasive communication develops an appropriate design of improving treatment in placebo response. </w:t>
      </w:r>
    </w:p>
    <w:p w:rsidR="00000000" w:rsidDel="00000000" w:rsidP="00000000" w:rsidRDefault="00000000" w:rsidRPr="00000000" w14:paraId="00000012">
      <w:pPr>
        <w:spacing w:after="0" w:lineRule="auto"/>
        <w:ind w:firstLine="720"/>
        <w:rPr/>
      </w:pPr>
      <w:r w:rsidDel="00000000" w:rsidR="00000000" w:rsidRPr="00000000">
        <w:rPr>
          <w:rtl w:val="0"/>
        </w:rPr>
        <w:t xml:space="preserve">Thirdly, gathering information through use of websites for hospitals helped in understanding the placebo effects design in improving treatment. Making use of observation of assisted in determining the use of placebo effect in antidepressant trials (Brown, &amp; Peciña, 2019). Hospital websites contain information that helps in determining placebo effect in treatment. Placebo effects in antidepressant trials have been inferred from observational studies and meta-analyses. Examining whether randomized controlled trial in improving patients' expectancy mediates placebo effects in antidepressant studies gets conducted (Brown, &amp; Peciña, 2019). Assigning adult patients with depressive disorder got conducted to placebo-controlled citalopram treatment. Patient expectancy difference between the open and placebo-controlled groups got carried out through independent samples t-test. The mediation analyses got used to test whether group differences in patient expectancy mediated the effect on HAM-D scores. Patient expectancy in placebo effects would get determined in the antidepressants clinical trials. </w:t>
      </w:r>
    </w:p>
    <w:p w:rsidR="00000000" w:rsidDel="00000000" w:rsidP="00000000" w:rsidRDefault="00000000" w:rsidRPr="00000000" w14:paraId="00000013">
      <w:pPr>
        <w:spacing w:after="0" w:lineRule="auto"/>
        <w:ind w:firstLine="720"/>
        <w:rPr/>
      </w:pPr>
      <w:r w:rsidDel="00000000" w:rsidR="00000000" w:rsidRPr="00000000">
        <w:rPr>
          <w:rtl w:val="0"/>
        </w:rPr>
        <w:t xml:space="preserve">The research results show post-randomization expectancy scores are higher in the open group compared with the placebo-controlled group (Oberste Et al. 2017). Mixed-effects modeling in the research revealed significant group interaction with HAM-D scores for citalopram-treated participants reducing. The decline was more than that for the placebo-controlled group. The assessment of patient expectancy could be determined through the use of placebo effects mediators. Patient expectations partially mediated on group effects of the research. Patient expectancy is a mediator of placebo effects in antidepressant trials. The response of placebo in antidepressant trials is significant in the treatment of patients in clinical settings. Increasing placebo response would complicate the detection of signals of efficacy in drug development settings. </w:t>
      </w:r>
    </w:p>
    <w:p w:rsidR="00000000" w:rsidDel="00000000" w:rsidP="00000000" w:rsidRDefault="00000000" w:rsidRPr="00000000" w14:paraId="00000014">
      <w:pPr>
        <w:spacing w:after="0" w:lineRule="auto"/>
        <w:ind w:firstLine="720"/>
        <w:rPr/>
      </w:pPr>
      <w:r w:rsidDel="00000000" w:rsidR="00000000" w:rsidRPr="00000000">
        <w:rPr>
          <w:rtl w:val="0"/>
        </w:rPr>
        <w:t xml:space="preserve">Fourthly, use of observation led to creation of hypotheses on the symptom perception, placebo effects, and the treatment conditions (Oberste Et al. 2017). The brain gets treated as a passive stimulus-driven organ that absorbs sensory signals from all parts of the body. Biomedicine assumes that symptoms are direct consequences of physiological dysfunction. The research of the treatment models offers an understanding of the performance of the brain. The ways that the brain perceives symptoms and reliefs gets done by models. The nervous system deals with a continuous and overwhelming stream of varying signals that originates from our bodies and senses. The sensory structure of the body gets refined by incoming sensory evidence. </w:t>
      </w:r>
    </w:p>
    <w:p w:rsidR="00000000" w:rsidDel="00000000" w:rsidP="00000000" w:rsidRDefault="00000000" w:rsidRPr="00000000" w14:paraId="00000015">
      <w:pPr>
        <w:spacing w:after="0" w:lineRule="auto"/>
        <w:ind w:firstLine="720"/>
        <w:rPr/>
      </w:pPr>
      <w:r w:rsidDel="00000000" w:rsidR="00000000" w:rsidRPr="00000000">
        <w:rPr>
          <w:rtl w:val="0"/>
        </w:rPr>
        <w:t xml:space="preserve">The research question gets answered because it provides a broad explanation of placebo effect symptoms and relief on the brain. The symptom perception hypothesizes on the effects of medical conditions. Experience of symptoms arises from the inference that the body has deviated from psychological constants that define health. Healthy body conditions get hypothesized as a result of effective brain performance. The theory maintains that the hypothesis of symptoms and feelings get predicted by sensory organs. It gets hypothesized that a correlation between pathophysiology and symptom perception occurs. It occurs during acute pain amongst the patients. </w:t>
      </w:r>
    </w:p>
    <w:p w:rsidR="00000000" w:rsidDel="00000000" w:rsidP="00000000" w:rsidRDefault="00000000" w:rsidRPr="00000000" w14:paraId="00000016">
      <w:pPr>
        <w:spacing w:after="0" w:lineRule="auto"/>
        <w:ind w:firstLine="720"/>
        <w:rPr/>
      </w:pPr>
      <w:r w:rsidDel="00000000" w:rsidR="00000000" w:rsidRPr="00000000">
        <w:rPr>
          <w:rtl w:val="0"/>
        </w:rPr>
        <w:t xml:space="preserve">Lastly, the use of journals helped in providing sources to use in gathering information about placebo effect modern evaluation. The article helps in determining the question concerning the historical and modern evaluation of placebo effects. The websites made it easy to determine the influence of placebo effect on treatment evaluations (Brown, &amp; Peciña, 2019). The history of the placebo phenomenon consists of informative information. The placebo effect forms the core component of health care that has remained in contemporary times. The historical exploration of the placebo effect has led to the determination of new mechanisms of treatment. The application of routine clinical care has facilitated the improvement of health care amongst patients. The core surrounding placebo involves the creation of treatment that understands diseases amongst people. </w:t>
      </w:r>
    </w:p>
    <w:p w:rsidR="00000000" w:rsidDel="00000000" w:rsidP="00000000" w:rsidRDefault="00000000" w:rsidRPr="00000000" w14:paraId="00000017">
      <w:pPr>
        <w:spacing w:after="0" w:lineRule="auto"/>
        <w:ind w:firstLine="720"/>
        <w:rPr/>
      </w:pPr>
      <w:r w:rsidDel="00000000" w:rsidR="00000000" w:rsidRPr="00000000">
        <w:rPr>
          <w:rtl w:val="0"/>
        </w:rPr>
        <w:t xml:space="preserve">The website provides in-depth details on treatments that get associated by placebo effects. The research expounds on how a placebo gets meant to provide treatment without a specific substance meant to affect health. Treatment of diseases could get reached without concealing medication therapy of patients. The history of placebo gets tied to clinical trial design that facilitates scientific inquiry of improving health care. Clinical practices help in promoting routine care that allows the health conditions of patients to be determined. Expectations of treatment can influence results through expectations from people. Information of diseases to get treated needed to get hidden for better medication.</w:t>
      </w:r>
    </w:p>
    <w:p w:rsidR="00000000" w:rsidDel="00000000" w:rsidP="00000000" w:rsidRDefault="00000000" w:rsidRPr="00000000" w14:paraId="00000018">
      <w:pPr>
        <w:spacing w:after="0" w:lineRule="auto"/>
        <w:ind w:firstLine="284"/>
        <w:rPr/>
      </w:pPr>
      <w:r w:rsidDel="00000000" w:rsidR="00000000" w:rsidRPr="00000000">
        <w:rPr>
          <w:rtl w:val="0"/>
        </w:rPr>
      </w:r>
    </w:p>
    <w:p w:rsidR="00000000" w:rsidDel="00000000" w:rsidP="00000000" w:rsidRDefault="00000000" w:rsidRPr="00000000" w14:paraId="00000019">
      <w:pPr>
        <w:spacing w:after="0" w:lineRule="auto"/>
        <w:ind w:firstLine="284"/>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after="0" w:lineRule="auto"/>
        <w:ind w:firstLine="284"/>
        <w:jc w:val="center"/>
        <w:rPr/>
      </w:pPr>
      <w:r w:rsidDel="00000000" w:rsidR="00000000" w:rsidRPr="00000000">
        <w:rPr>
          <w:rtl w:val="0"/>
        </w:rPr>
        <w:t xml:space="preserve">References</w:t>
      </w:r>
    </w:p>
    <w:p w:rsidR="00000000" w:rsidDel="00000000" w:rsidP="00000000" w:rsidRDefault="00000000" w:rsidRPr="00000000" w14:paraId="0000001D">
      <w:pPr>
        <w:shd w:fill="ffffff" w:val="clear"/>
        <w:spacing w:after="0" w:lineRule="auto"/>
        <w:ind w:left="720" w:right="75" w:hanging="720"/>
        <w:rPr/>
      </w:pPr>
      <w:r w:rsidDel="00000000" w:rsidR="00000000" w:rsidRPr="00000000">
        <w:rPr>
          <w:rtl w:val="0"/>
        </w:rPr>
        <w:t xml:space="preserve">Brown, V., &amp; Peciña, M. (2019). Neuroimaging studies of antidepressant placebo effects: Challenges and opportunities. </w:t>
      </w:r>
      <w:r w:rsidDel="00000000" w:rsidR="00000000" w:rsidRPr="00000000">
        <w:rPr>
          <w:i w:val="1"/>
          <w:rtl w:val="0"/>
        </w:rPr>
        <w:t xml:space="preserve">Frontiers in Psychiatry</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 doi:10.3389/fpsyt.2019.00669</w:t>
      </w:r>
    </w:p>
    <w:p w:rsidR="00000000" w:rsidDel="00000000" w:rsidP="00000000" w:rsidRDefault="00000000" w:rsidRPr="00000000" w14:paraId="0000001E">
      <w:pPr>
        <w:shd w:fill="ffffff" w:val="clear"/>
        <w:spacing w:after="0" w:lineRule="auto"/>
        <w:ind w:left="720" w:right="75" w:hanging="720"/>
        <w:rPr/>
      </w:pPr>
      <w:r w:rsidDel="00000000" w:rsidR="00000000" w:rsidRPr="00000000">
        <w:rPr>
          <w:rtl w:val="0"/>
        </w:rPr>
        <w:t xml:space="preserve">Fässler, M., Meissner, K., Kleijnen, J., Hróbjartsson, A., &amp; Linde, K. (2015). A systematic review found no consistent difference in effect between more and less intensive placebo interventions. </w:t>
      </w:r>
      <w:r w:rsidDel="00000000" w:rsidR="00000000" w:rsidRPr="00000000">
        <w:rPr>
          <w:i w:val="1"/>
          <w:rtl w:val="0"/>
        </w:rPr>
        <w:t xml:space="preserve">Journal of Clinical Epidemiology</w:t>
      </w:r>
      <w:r w:rsidDel="00000000" w:rsidR="00000000" w:rsidRPr="00000000">
        <w:rPr>
          <w:rtl w:val="0"/>
        </w:rPr>
        <w:t xml:space="preserve">, </w:t>
      </w:r>
      <w:r w:rsidDel="00000000" w:rsidR="00000000" w:rsidRPr="00000000">
        <w:rPr>
          <w:i w:val="1"/>
          <w:rtl w:val="0"/>
        </w:rPr>
        <w:t xml:space="preserve">68</w:t>
      </w:r>
      <w:r w:rsidDel="00000000" w:rsidR="00000000" w:rsidRPr="00000000">
        <w:rPr>
          <w:rtl w:val="0"/>
        </w:rPr>
        <w:t xml:space="preserve">(4), 442-451. doi:10.1016/j.jclinepi.2014.11.018</w:t>
      </w:r>
    </w:p>
    <w:p w:rsidR="00000000" w:rsidDel="00000000" w:rsidP="00000000" w:rsidRDefault="00000000" w:rsidRPr="00000000" w14:paraId="0000001F">
      <w:pPr>
        <w:shd w:fill="ffffff" w:val="clear"/>
        <w:spacing w:after="0" w:lineRule="auto"/>
        <w:ind w:left="720" w:right="75" w:hanging="720"/>
        <w:rPr>
          <w:color w:val="000000"/>
        </w:rPr>
      </w:pPr>
      <w:r w:rsidDel="00000000" w:rsidR="00000000" w:rsidRPr="00000000">
        <w:rPr>
          <w:color w:val="000000"/>
          <w:rtl w:val="0"/>
        </w:rPr>
        <w:t xml:space="preserve">Howe, L. C., Goyer, J. P., &amp; Crum, A. J. (2017). undefined. </w:t>
      </w:r>
      <w:r w:rsidDel="00000000" w:rsidR="00000000" w:rsidRPr="00000000">
        <w:rPr>
          <w:i w:val="1"/>
          <w:color w:val="000000"/>
          <w:rtl w:val="0"/>
        </w:rPr>
        <w:t xml:space="preserve">Health Psychology</w:t>
      </w:r>
      <w:r w:rsidDel="00000000" w:rsidR="00000000" w:rsidRPr="00000000">
        <w:rPr>
          <w:color w:val="000000"/>
          <w:rtl w:val="0"/>
        </w:rPr>
        <w:t xml:space="preserve">, </w:t>
      </w:r>
      <w:r w:rsidDel="00000000" w:rsidR="00000000" w:rsidRPr="00000000">
        <w:rPr>
          <w:i w:val="1"/>
          <w:color w:val="000000"/>
          <w:rtl w:val="0"/>
        </w:rPr>
        <w:t xml:space="preserve">36</w:t>
      </w:r>
      <w:r w:rsidDel="00000000" w:rsidR="00000000" w:rsidRPr="00000000">
        <w:rPr>
          <w:color w:val="000000"/>
          <w:rtl w:val="0"/>
        </w:rPr>
        <w:t xml:space="preserve">(11), 1074-1082. </w:t>
      </w:r>
      <w:hyperlink r:id="rId6">
        <w:r w:rsidDel="00000000" w:rsidR="00000000" w:rsidRPr="00000000">
          <w:rPr>
            <w:color w:val="000000"/>
            <w:u w:val="single"/>
            <w:rtl w:val="0"/>
          </w:rPr>
          <w:t xml:space="preserve">https://doi.org/10.1037/hea0000499</w:t>
        </w:r>
      </w:hyperlink>
      <w:r w:rsidDel="00000000" w:rsidR="00000000" w:rsidRPr="00000000">
        <w:rPr>
          <w:rtl w:val="0"/>
        </w:rPr>
      </w:r>
    </w:p>
    <w:p w:rsidR="00000000" w:rsidDel="00000000" w:rsidP="00000000" w:rsidRDefault="00000000" w:rsidRPr="00000000" w14:paraId="00000020">
      <w:pPr>
        <w:shd w:fill="ffffff" w:val="clear"/>
        <w:spacing w:after="0" w:lineRule="auto"/>
        <w:ind w:left="720" w:right="75" w:hanging="720"/>
        <w:rPr/>
      </w:pPr>
      <w:r w:rsidDel="00000000" w:rsidR="00000000" w:rsidRPr="00000000">
        <w:rPr>
          <w:rtl w:val="0"/>
        </w:rPr>
        <w:t xml:space="preserve">Oberste, M., Hartig, P., Bloch, W., Elsner, B., Predel, H., Ernst, B., &amp; Zimmer, P. (2017). Control group paradigms in studies investigating acute effects of exercise on cognitive performance–an experiment on expectation-driven placebo effects. </w:t>
      </w:r>
      <w:r w:rsidDel="00000000" w:rsidR="00000000" w:rsidRPr="00000000">
        <w:rPr>
          <w:i w:val="1"/>
          <w:rtl w:val="0"/>
        </w:rPr>
        <w:t xml:space="preserve">Frontiers in Human Neuroscience</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 doi:10.3389/fnhum.2017.00600</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t xml:space="preserve">PLACEBO EFFECT                                    </w:t>
      <w:tab/>
      <w:tab/>
      <w:tab/>
      <w:tab/>
      <w:tab/>
      <w:tab/>
      <w:tab/>
      <w:t xml:space="preserve">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PLACEBO EFFECT    </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37/hea0000499"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